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9" w:rsidRPr="008767B9" w:rsidRDefault="008767B9" w:rsidP="008767B9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Муниципальное бюджетное учреждение Дом культуры д. Воронино</w:t>
      </w:r>
    </w:p>
    <w:p w:rsidR="008767B9" w:rsidRPr="008767B9" w:rsidRDefault="008767B9" w:rsidP="008767B9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634532, Томская область, Томский район, д. Воронино, ул. Центральная, 74</w:t>
      </w:r>
    </w:p>
    <w:p w:rsidR="008767B9" w:rsidRPr="008767B9" w:rsidRDefault="008767B9" w:rsidP="008767B9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Тел. (3822) 950-300; </w:t>
      </w:r>
      <w:proofErr w:type="gramStart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Е</w:t>
      </w:r>
      <w:proofErr w:type="gramEnd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-</w:t>
      </w:r>
      <w:proofErr w:type="spellStart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mail</w:t>
      </w:r>
      <w:proofErr w:type="spellEnd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:  voronino-dc@gov70.ru</w:t>
      </w:r>
    </w:p>
    <w:bookmarkEnd w:id="0"/>
    <w:p w:rsidR="0068287F" w:rsidRDefault="0068287F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</w:rPr>
      </w:pPr>
    </w:p>
    <w:p w:rsidR="00DF108B" w:rsidRPr="009070FD" w:rsidRDefault="00DF108B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</w:rPr>
      </w:pPr>
    </w:p>
    <w:tbl>
      <w:tblPr>
        <w:tblW w:w="23998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4394"/>
        <w:gridCol w:w="4394"/>
      </w:tblGrid>
      <w:tr w:rsidR="000C66FF" w:rsidRPr="008767B9" w:rsidTr="00664E57">
        <w:tc>
          <w:tcPr>
            <w:tcW w:w="5070" w:type="dxa"/>
          </w:tcPr>
          <w:p w:rsidR="000C66FF" w:rsidRDefault="000C66FF" w:rsidP="00DF108B">
            <w:pPr>
              <w:pStyle w:val="a8"/>
              <w:spacing w:before="0" w:beforeAutospacing="0" w:after="0" w:afterAutospacing="0"/>
              <w:rPr>
                <w:rStyle w:val="3"/>
                <w:b w:val="0"/>
                <w:bCs w:val="0"/>
                <w:sz w:val="28"/>
                <w:szCs w:val="28"/>
              </w:rPr>
            </w:pPr>
          </w:p>
          <w:p w:rsidR="00DF108B" w:rsidRDefault="00DF108B" w:rsidP="00DF108B">
            <w:pPr>
              <w:pStyle w:val="a8"/>
              <w:spacing w:before="0" w:beforeAutospacing="0" w:after="0" w:afterAutospacing="0"/>
              <w:rPr>
                <w:rStyle w:val="3"/>
                <w:b w:val="0"/>
                <w:bCs w:val="0"/>
                <w:sz w:val="28"/>
                <w:szCs w:val="28"/>
              </w:rPr>
            </w:pPr>
          </w:p>
          <w:p w:rsidR="00DF108B" w:rsidRPr="008767B9" w:rsidRDefault="00DF108B" w:rsidP="00DF108B">
            <w:pPr>
              <w:pStyle w:val="a8"/>
              <w:spacing w:before="0" w:beforeAutospacing="0" w:after="0" w:afterAutospacing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0" w:type="dxa"/>
          </w:tcPr>
          <w:p w:rsidR="000C66FF" w:rsidRPr="008767B9" w:rsidRDefault="008767B9" w:rsidP="00BA0AD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C66FF" w:rsidRPr="008767B9">
              <w:rPr>
                <w:bCs/>
                <w:sz w:val="28"/>
                <w:szCs w:val="28"/>
              </w:rPr>
              <w:t>УТВЕРЖДАЮ</w:t>
            </w:r>
            <w:r>
              <w:rPr>
                <w:bCs/>
                <w:sz w:val="28"/>
                <w:szCs w:val="28"/>
              </w:rPr>
              <w:t>»</w:t>
            </w:r>
            <w:r w:rsidR="000C66FF" w:rsidRPr="008767B9">
              <w:rPr>
                <w:sz w:val="28"/>
                <w:szCs w:val="28"/>
              </w:rPr>
              <w:t xml:space="preserve"> </w:t>
            </w:r>
          </w:p>
          <w:p w:rsidR="0076702D" w:rsidRPr="008767B9" w:rsidRDefault="000C66FF" w:rsidP="00BA0AD1">
            <w:pPr>
              <w:pStyle w:val="a8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8767B9">
              <w:rPr>
                <w:bCs/>
                <w:sz w:val="28"/>
                <w:szCs w:val="28"/>
              </w:rPr>
              <w:t xml:space="preserve">Директор </w:t>
            </w:r>
            <w:r w:rsidR="0076702D" w:rsidRPr="008767B9">
              <w:rPr>
                <w:bCs/>
                <w:sz w:val="28"/>
                <w:szCs w:val="28"/>
              </w:rPr>
              <w:t xml:space="preserve">МБУ </w:t>
            </w:r>
          </w:p>
          <w:p w:rsidR="004F612E" w:rsidRPr="008767B9" w:rsidRDefault="008767B9" w:rsidP="00BA0AD1">
            <w:pPr>
              <w:pStyle w:val="a8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8767B9">
              <w:rPr>
                <w:bCs/>
                <w:sz w:val="28"/>
                <w:szCs w:val="28"/>
              </w:rPr>
              <w:t>ДК д. Воронино</w:t>
            </w:r>
          </w:p>
          <w:p w:rsidR="008767B9" w:rsidRPr="008767B9" w:rsidRDefault="000C66FF" w:rsidP="00BA0AD1">
            <w:pPr>
              <w:pStyle w:val="a8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8767B9">
              <w:rPr>
                <w:sz w:val="28"/>
                <w:szCs w:val="28"/>
              </w:rPr>
              <w:t xml:space="preserve"> </w:t>
            </w:r>
            <w:r w:rsidRPr="008767B9">
              <w:rPr>
                <w:bCs/>
                <w:sz w:val="28"/>
                <w:szCs w:val="28"/>
              </w:rPr>
              <w:t xml:space="preserve">___________ </w:t>
            </w:r>
          </w:p>
          <w:p w:rsidR="000C66FF" w:rsidRPr="008767B9" w:rsidRDefault="008767B9" w:rsidP="00BA0AD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767B9">
              <w:rPr>
                <w:bCs/>
                <w:sz w:val="28"/>
                <w:szCs w:val="28"/>
              </w:rPr>
              <w:t xml:space="preserve">О. А. </w:t>
            </w:r>
            <w:proofErr w:type="spellStart"/>
            <w:r w:rsidRPr="008767B9">
              <w:rPr>
                <w:bCs/>
                <w:sz w:val="28"/>
                <w:szCs w:val="28"/>
              </w:rPr>
              <w:t>Таланцева</w:t>
            </w:r>
            <w:proofErr w:type="spellEnd"/>
          </w:p>
          <w:p w:rsidR="000C66FF" w:rsidRPr="008767B9" w:rsidRDefault="000C66FF" w:rsidP="00277698">
            <w:pPr>
              <w:pStyle w:val="a8"/>
              <w:spacing w:before="0" w:beforeAutospacing="0" w:after="0" w:afterAutospacing="0"/>
              <w:jc w:val="right"/>
              <w:rPr>
                <w:rStyle w:val="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left w:val="nil"/>
            </w:tcBorders>
          </w:tcPr>
          <w:p w:rsidR="000C66FF" w:rsidRPr="008767B9" w:rsidRDefault="000C66FF" w:rsidP="009070FD">
            <w:pPr>
              <w:rPr>
                <w:rFonts w:ascii="Times New Roman" w:eastAsia="Calibri" w:hAnsi="Times New Roman" w:cs="Times New Roman"/>
                <w:i/>
                <w:sz w:val="16"/>
              </w:rPr>
            </w:pPr>
          </w:p>
        </w:tc>
        <w:tc>
          <w:tcPr>
            <w:tcW w:w="4394" w:type="dxa"/>
          </w:tcPr>
          <w:p w:rsidR="000C66FF" w:rsidRPr="008767B9" w:rsidRDefault="000C66FF" w:rsidP="00317CC8">
            <w:pPr>
              <w:pStyle w:val="40"/>
              <w:spacing w:before="0" w:line="360" w:lineRule="auto"/>
              <w:ind w:right="20"/>
              <w:jc w:val="right"/>
              <w:rPr>
                <w:rStyle w:val="3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66FF" w:rsidRPr="008767B9" w:rsidRDefault="000C66FF" w:rsidP="00317CC8">
            <w:pPr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F612E" w:rsidRDefault="004F612E" w:rsidP="009070FD">
      <w:pPr>
        <w:pStyle w:val="a6"/>
        <w:jc w:val="left"/>
      </w:pPr>
    </w:p>
    <w:p w:rsidR="00A55B5D" w:rsidRPr="00FB16E8" w:rsidRDefault="00A55B5D" w:rsidP="00FB16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24284809"/>
      <w:bookmarkStart w:id="2" w:name="sub_1"/>
      <w:r w:rsidRPr="00FB16E8">
        <w:rPr>
          <w:rFonts w:ascii="Times New Roman" w:hAnsi="Times New Roman" w:cs="Times New Roman"/>
          <w:b/>
          <w:sz w:val="28"/>
          <w:szCs w:val="28"/>
        </w:rPr>
        <w:t>ПОЛОЖЕНИЕ ОБ АНТИКОРРУПЦИОННОЙ ПОЛИТИКЕ</w:t>
      </w:r>
    </w:p>
    <w:p w:rsidR="00A55B5D" w:rsidRDefault="008767B9" w:rsidP="00FB16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E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Дом культуры д. Воронино</w:t>
      </w:r>
    </w:p>
    <w:p w:rsidR="00FB16E8" w:rsidRPr="00FB16E8" w:rsidRDefault="00FB16E8" w:rsidP="00FB16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6E8" w:rsidRDefault="00FB16E8" w:rsidP="003C6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 Общие </w:t>
      </w:r>
      <w:r w:rsidR="00A55B5D" w:rsidRPr="00A55B5D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B5D" w:rsidRPr="00FB16E8" w:rsidRDefault="00A55B5D" w:rsidP="003C6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B5D">
        <w:rPr>
          <w:rFonts w:ascii="Times New Roman" w:hAnsi="Times New Roman" w:cs="Times New Roman"/>
          <w:sz w:val="28"/>
          <w:szCs w:val="28"/>
        </w:rPr>
        <w:t xml:space="preserve">1. Антикоррупционная политика </w:t>
      </w:r>
      <w:r w:rsidR="008767B9" w:rsidRPr="008767B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Дом культуры д. Воронино</w:t>
      </w:r>
      <w:r w:rsidR="008767B9">
        <w:rPr>
          <w:rFonts w:ascii="Times New Roman" w:hAnsi="Times New Roman" w:cs="Times New Roman"/>
          <w:sz w:val="28"/>
          <w:szCs w:val="28"/>
        </w:rPr>
        <w:t xml:space="preserve"> </w:t>
      </w:r>
      <w:r w:rsidRPr="00A55B5D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="008767B9" w:rsidRPr="008767B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Дом культуры д. Воронино </w:t>
      </w:r>
      <w:r w:rsidRPr="00A55B5D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A55B5D" w:rsidRPr="00A55B5D" w:rsidRDefault="00A55B5D" w:rsidP="003C6620">
      <w:pPr>
        <w:jc w:val="both"/>
        <w:rPr>
          <w:rFonts w:ascii="Times New Roman" w:hAnsi="Times New Roman" w:cs="Times New Roman"/>
          <w:sz w:val="28"/>
          <w:szCs w:val="28"/>
        </w:rPr>
      </w:pPr>
      <w:r w:rsidRPr="00A55B5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55B5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767B9">
        <w:rPr>
          <w:rFonts w:ascii="Times New Roman" w:hAnsi="Times New Roman" w:cs="Times New Roman"/>
          <w:sz w:val="28"/>
          <w:szCs w:val="28"/>
        </w:rPr>
        <w:t xml:space="preserve"> </w:t>
      </w:r>
      <w:r w:rsidRPr="00A55B5D">
        <w:rPr>
          <w:rFonts w:ascii="Times New Roman" w:hAnsi="Times New Roman" w:cs="Times New Roman"/>
          <w:sz w:val="28"/>
          <w:szCs w:val="28"/>
        </w:rPr>
        <w:t>основано на нормах</w:t>
      </w:r>
      <w:r w:rsidR="008767B9">
        <w:rPr>
          <w:rFonts w:ascii="Times New Roman" w:hAnsi="Times New Roman" w:cs="Times New Roman"/>
          <w:sz w:val="28"/>
          <w:szCs w:val="28"/>
        </w:rPr>
        <w:t xml:space="preserve"> </w:t>
      </w:r>
      <w:r w:rsidRPr="00A55B5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Федерального закона от 25.12.2008 № 273-ФЗ «О противодействии коррупции»,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</w:t>
      </w:r>
      <w:r w:rsidRPr="00A55B5D">
        <w:rPr>
          <w:rFonts w:ascii="Times New Roman" w:hAnsi="Times New Roman" w:cs="Times New Roman"/>
          <w:sz w:val="28"/>
          <w:szCs w:val="28"/>
        </w:rPr>
        <w:footnoteReference w:id="1"/>
      </w:r>
      <w:r w:rsidRPr="00A55B5D">
        <w:rPr>
          <w:rFonts w:ascii="Times New Roman" w:hAnsi="Times New Roman" w:cs="Times New Roman"/>
          <w:sz w:val="28"/>
          <w:szCs w:val="28"/>
        </w:rPr>
        <w:t xml:space="preserve"> и разработано с учетом</w:t>
      </w:r>
      <w:r w:rsidR="008767B9">
        <w:rPr>
          <w:rFonts w:ascii="Times New Roman" w:hAnsi="Times New Roman" w:cs="Times New Roman"/>
          <w:sz w:val="28"/>
          <w:szCs w:val="28"/>
        </w:rPr>
        <w:t xml:space="preserve"> </w:t>
      </w:r>
      <w:r w:rsidRPr="00A55B5D">
        <w:rPr>
          <w:rFonts w:ascii="Times New Roman" w:hAnsi="Times New Roman" w:cs="Times New Roman"/>
          <w:sz w:val="28"/>
          <w:szCs w:val="28"/>
        </w:rPr>
        <w:t>Методических рекомендаций по разработке и принятию организациями мер по предупреждению и противодействию коррупции, разработанных Министерством труда и социальной защиты Российской</w:t>
      </w:r>
      <w:proofErr w:type="gramEnd"/>
      <w:r w:rsidRPr="00A55B5D">
        <w:rPr>
          <w:rFonts w:ascii="Times New Roman" w:hAnsi="Times New Roman" w:cs="Times New Roman"/>
          <w:sz w:val="28"/>
          <w:szCs w:val="28"/>
        </w:rPr>
        <w:t xml:space="preserve"> Федерации, Устава Учреждения и других локальных актов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5D">
        <w:rPr>
          <w:rFonts w:ascii="Times New Roman" w:hAnsi="Times New Roman" w:cs="Times New Roman"/>
          <w:sz w:val="28"/>
          <w:szCs w:val="28"/>
        </w:rPr>
        <w:t>3</w:t>
      </w:r>
      <w:r w:rsidRPr="00D44F46">
        <w:rPr>
          <w:rFonts w:ascii="Times New Roman" w:hAnsi="Times New Roman" w:cs="Times New Roman"/>
          <w:sz w:val="28"/>
          <w:szCs w:val="28"/>
        </w:rPr>
        <w:t>. Целями антикоррупционной политики Учреждения являются: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обеспечение соответствия деятельности Учреждения требованиям антикоррупционного законодательства;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минимизация рисков вовлечения Учреждения и его работников в коррупционную деятельность;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формирование у работников Учреждения нетерпимости к коррупционному поведению.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>4. Задачами антикоррупционной политики Учреждения являются: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определение должностных лиц Учреждения, ответственных за</w:t>
      </w:r>
      <w:r w:rsidR="008767B9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реализацию антикоррупционной политики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информирование работников Учреждения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определение основных принципов работы по предупреждению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разработка и реализация мер, направленных на профилактику и противодействие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закрепление ответственности работников Учреждения за несоблюдение требований антикоррупционной политики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5. Для целей настоящего Положения используются следующие основные понятия: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коррупция</w:t>
      </w:r>
      <w:r w:rsidRPr="00D44F46">
        <w:rPr>
          <w:rFonts w:ascii="Times New Roman" w:hAnsi="Times New Roman" w:cs="Times New Roman"/>
          <w:sz w:val="28"/>
          <w:szCs w:val="28"/>
        </w:rPr>
        <w:t>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взятка</w:t>
      </w:r>
      <w:r w:rsidRPr="00D44F46">
        <w:rPr>
          <w:rFonts w:ascii="Times New Roman" w:hAnsi="Times New Roman" w:cs="Times New Roman"/>
          <w:sz w:val="28"/>
          <w:szCs w:val="28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коммерческий подкуп</w:t>
      </w:r>
      <w:r w:rsidRPr="00D44F46">
        <w:rPr>
          <w:rFonts w:ascii="Times New Roman" w:hAnsi="Times New Roman" w:cs="Times New Roman"/>
          <w:sz w:val="28"/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противодействие коррупции</w:t>
      </w:r>
      <w:r w:rsidRPr="00D44F46">
        <w:rPr>
          <w:rFonts w:ascii="Times New Roman" w:hAnsi="Times New Roman" w:cs="Times New Roman"/>
          <w:sz w:val="28"/>
          <w:szCs w:val="28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>3) по минимизации и (или) ликвидации последствий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предупреждение коррупции</w:t>
      </w:r>
      <w:r w:rsidRPr="00D44F46">
        <w:rPr>
          <w:rFonts w:ascii="Times New Roman" w:hAnsi="Times New Roman" w:cs="Times New Roman"/>
          <w:sz w:val="28"/>
          <w:szCs w:val="28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работник Учреждения</w:t>
      </w:r>
      <w:r w:rsidRPr="00D44F46">
        <w:rPr>
          <w:rFonts w:ascii="Times New Roman" w:hAnsi="Times New Roman" w:cs="Times New Roman"/>
          <w:sz w:val="28"/>
          <w:szCs w:val="28"/>
        </w:rPr>
        <w:t> ‒ физическое лицо, вступившее в трудовые отношения с Учреждением;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контрагент</w:t>
      </w:r>
      <w:r w:rsidR="00BA220D"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Учреждения</w:t>
      </w:r>
      <w:r w:rsidRPr="00D44F46">
        <w:rPr>
          <w:rFonts w:ascii="Times New Roman" w:hAnsi="Times New Roman" w:cs="Times New Roman"/>
          <w:sz w:val="28"/>
          <w:szCs w:val="28"/>
        </w:rPr>
        <w:t> 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конфликт интересов‒</w:t>
      </w:r>
      <w:r w:rsidRPr="00D44F46">
        <w:rPr>
          <w:rFonts w:ascii="Times New Roman" w:hAnsi="Times New Roman" w:cs="Times New Roman"/>
          <w:sz w:val="28"/>
          <w:szCs w:val="28"/>
        </w:rPr>
        <w:t>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личная заинтересованность</w:t>
      </w:r>
      <w:r w:rsidRPr="00D44F46">
        <w:rPr>
          <w:rFonts w:ascii="Times New Roman" w:hAnsi="Times New Roman" w:cs="Times New Roman"/>
          <w:sz w:val="28"/>
          <w:szCs w:val="28"/>
        </w:rPr>
        <w:t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II. Область применения настоящего Положения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и круг лиц, на которых распространяется его действие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7. Нормы настоящего Положения могут распространяться на</w:t>
      </w:r>
      <w:r w:rsidR="000B0D6F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иных физических и (или) юридических лиц, с которыми Учреждение вступает в</w:t>
      </w:r>
      <w:r w:rsidR="000B0D6F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III. Основные принципы антикоррупционной политики Учреждения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8. Антикоррупционная политика Учреждения основывается наследующих основных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>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 </w:t>
      </w:r>
      <w:r w:rsidRPr="00D44F46">
        <w:rPr>
          <w:rFonts w:ascii="Times New Roman" w:hAnsi="Times New Roman" w:cs="Times New Roman"/>
          <w:sz w:val="28"/>
          <w:szCs w:val="28"/>
        </w:rPr>
        <w:t>иным нормативным правовым актам Российской Федерации, действие которых распространяется на Учреждение.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личного примера руководства.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вовлеченности работников.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законодательства, обеспечение  их активного участия в формировании и реализации антикоррупционных стандартов и процедур.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соразмерности антикоррупционных процедур коррупционным рискам</w:t>
      </w:r>
      <w:r w:rsidRPr="00D44F46">
        <w:rPr>
          <w:rFonts w:ascii="Times New Roman" w:hAnsi="Times New Roman" w:cs="Times New Roman"/>
          <w:sz w:val="28"/>
          <w:szCs w:val="28"/>
        </w:rPr>
        <w:t>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5)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эффективности антикоррупционных процедур.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и приносящими требуемый (достаточный) результат.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6)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ответственности и неотвратимости наказания.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7)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открытости хозяйственной и иной деятельности.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8) </w:t>
      </w:r>
      <w:r w:rsidR="00E013DA" w:rsidRPr="00D44F46">
        <w:rPr>
          <w:rFonts w:ascii="Times New Roman" w:hAnsi="Times New Roman" w:cs="Times New Roman"/>
          <w:i/>
          <w:sz w:val="28"/>
          <w:szCs w:val="28"/>
        </w:rPr>
        <w:t>П</w:t>
      </w:r>
      <w:r w:rsidRPr="00D44F46">
        <w:rPr>
          <w:rFonts w:ascii="Times New Roman" w:hAnsi="Times New Roman" w:cs="Times New Roman"/>
          <w:i/>
          <w:sz w:val="28"/>
          <w:szCs w:val="28"/>
        </w:rPr>
        <w:t>ринцип постоянного контроля и регулярного мониторинга.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контрол</w:t>
      </w:r>
      <w:r w:rsidR="00E013DA" w:rsidRPr="00D44F46">
        <w:rPr>
          <w:rFonts w:ascii="Times New Roman" w:hAnsi="Times New Roman" w:cs="Times New Roman"/>
          <w:sz w:val="28"/>
          <w:szCs w:val="28"/>
        </w:rPr>
        <w:t>ь</w:t>
      </w:r>
      <w:r w:rsidRPr="00D44F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IV. Должностные лица Учреждения, ответственные за реализацию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антикоррупционной политики Учреждения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реализацию антикоррупционной политики Учреждения в пределах их полномочий.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Основные обязанности должностного лица (должностных лиц), ответственного (ответственных) за реализацию антикоррупционной политики Учреждения: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подготовка рекомендаций для принятия решений по </w:t>
      </w:r>
      <w:proofErr w:type="spellStart"/>
      <w:r w:rsidRPr="00D44F46">
        <w:rPr>
          <w:rFonts w:ascii="Times New Roman" w:hAnsi="Times New Roman" w:cs="Times New Roman"/>
          <w:sz w:val="28"/>
          <w:szCs w:val="28"/>
        </w:rPr>
        <w:t>вопросампредупреждения</w:t>
      </w:r>
      <w:proofErr w:type="spellEnd"/>
      <w:r w:rsidRPr="00D44F46">
        <w:rPr>
          <w:rFonts w:ascii="Times New Roman" w:hAnsi="Times New Roman" w:cs="Times New Roman"/>
          <w:sz w:val="28"/>
          <w:szCs w:val="28"/>
        </w:rPr>
        <w:t xml:space="preserve">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подготовка предложений, направленных на устранение причин 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условий, порождающих риск возникновения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>- разработка и представление на утверждение руководителю Учреждения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реализацию мер по предупреждению коррупции в Учреждении;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проведение контрольных мероприятий, направленных на выявление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коррупционных правонарушений, совершенных работниками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организация проведения оценки коррупционных рисков;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прием и рассмотрение сообщений о случаях склонения работников Учреждения к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в интересах или от имени иной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организации, а также о случаях совершения коррупционных правонарушений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работниками Учреждения или иными лицами;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организация работы по рассмотрению сообщений о конфликте интересов;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контрольно-надзорных и правоохранительных органов при проведении ими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проверок деятельности Учреждения по вопросам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предупреждения коррупции;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 или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и преступлений, включая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о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46">
        <w:rPr>
          <w:rFonts w:ascii="Times New Roman" w:hAnsi="Times New Roman" w:cs="Times New Roman"/>
          <w:sz w:val="28"/>
          <w:szCs w:val="28"/>
        </w:rPr>
        <w:t>перативно-разыскные</w:t>
      </w:r>
      <w:proofErr w:type="spellEnd"/>
      <w:r w:rsidRPr="00D44F46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организация мероприятий по вопросам профилактики 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противодействия коррупции в Учреждении и индивидуального консультирования работников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индивидуальное консультирование работников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участие в организации антикоррупционной пропаганды;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ежегодное проведение оценки результатов работы по предупреждению коррупции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в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Учреждении и подготовка соответствующих отчетных материалов для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V. Обязанности руководителя Учреждения и работников Учреждения,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по предупреждению коррупции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12. Работники Учреждения знакомятся с настоящим Положением под роспись.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13. 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вышестоящую должность, при решении иных кадровых вопросов.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руководствоваться требованиями настоящего Положения и неукоснительно соблюдать принципы антикоррупционной политики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воздерживаться от поведения, которое может быть истолковано окружающими как готовность </w:t>
      </w:r>
      <w:r w:rsidR="00E013DA" w:rsidRPr="00D44F46">
        <w:rPr>
          <w:rFonts w:ascii="Times New Roman" w:hAnsi="Times New Roman" w:cs="Times New Roman"/>
          <w:sz w:val="28"/>
          <w:szCs w:val="28"/>
        </w:rPr>
        <w:t>совершить,</w:t>
      </w:r>
      <w:r w:rsidRPr="00D44F46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15. Работник Учреждения вне зависимости от должности и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 xml:space="preserve">стажа работы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>- незамедлительно информировать руководителя Учреждения и своего непосредственного руководителя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о случаях склонения его к совершению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сообщить руководителю Учреждения и своему непосредственному руководителю</w:t>
      </w:r>
      <w:r w:rsidR="00E013DA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о возникшем конфликте интересов либо о возможности его возникновения.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VI. Перечень мероприятий по предупреждению коррупции,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D44F46"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A55B5D" w:rsidRPr="00D44F46" w:rsidTr="006D322B">
        <w:tc>
          <w:tcPr>
            <w:tcW w:w="3794" w:type="dxa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55B5D" w:rsidRPr="00D44F46" w:rsidTr="006D322B">
        <w:trPr>
          <w:trHeight w:val="277"/>
        </w:trPr>
        <w:tc>
          <w:tcPr>
            <w:tcW w:w="3794" w:type="dxa"/>
            <w:vMerge w:val="restart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A55B5D" w:rsidRPr="00D44F46" w:rsidTr="006D322B">
        <w:trPr>
          <w:trHeight w:val="288"/>
        </w:trPr>
        <w:tc>
          <w:tcPr>
            <w:tcW w:w="3794" w:type="dxa"/>
            <w:vMerge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A55B5D" w:rsidRPr="00D44F46" w:rsidTr="006D322B">
        <w:trPr>
          <w:trHeight w:val="207"/>
        </w:trPr>
        <w:tc>
          <w:tcPr>
            <w:tcW w:w="3794" w:type="dxa"/>
            <w:vMerge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Учреждения, положений о соблюдении антикоррупционных стандартов (антикоррупционной оговорки)</w:t>
            </w:r>
          </w:p>
        </w:tc>
      </w:tr>
      <w:tr w:rsidR="00A55B5D" w:rsidRPr="00D44F46" w:rsidTr="006D322B">
        <w:trPr>
          <w:trHeight w:val="173"/>
        </w:trPr>
        <w:tc>
          <w:tcPr>
            <w:tcW w:w="3794" w:type="dxa"/>
            <w:vMerge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в трудовые договоры работников Учреждения антикоррупционных положений, а также в должностные инструкции обязанностей работников Учреждения, связанных с предупреждением коррупции</w:t>
            </w:r>
          </w:p>
        </w:tc>
      </w:tr>
      <w:tr w:rsidR="00A55B5D" w:rsidRPr="00D44F46" w:rsidTr="006D322B">
        <w:trPr>
          <w:trHeight w:val="208"/>
        </w:trPr>
        <w:tc>
          <w:tcPr>
            <w:tcW w:w="3794" w:type="dxa"/>
            <w:vMerge w:val="restart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работником</w:t>
            </w:r>
            <w:r w:rsidR="00E013DA"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Учреждения руководителя Учреждения и своего</w:t>
            </w:r>
            <w:r w:rsidR="00E013DA"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  <w:r w:rsidR="00E013DA"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A55B5D" w:rsidRPr="00D44F46" w:rsidTr="006D322B">
        <w:trPr>
          <w:trHeight w:val="230"/>
        </w:trPr>
        <w:tc>
          <w:tcPr>
            <w:tcW w:w="3794" w:type="dxa"/>
            <w:vMerge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A55B5D" w:rsidRPr="00D44F46" w:rsidTr="006D322B">
        <w:trPr>
          <w:trHeight w:val="195"/>
        </w:trPr>
        <w:tc>
          <w:tcPr>
            <w:tcW w:w="3794" w:type="dxa"/>
            <w:vMerge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работником</w:t>
            </w:r>
            <w:r w:rsidR="00E013DA"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руководителя Учреждения и своего непосредственного руководителя о возникновении конфликта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порядка урегулирования выявленного конфликта интересов</w:t>
            </w:r>
          </w:p>
        </w:tc>
      </w:tr>
      <w:tr w:rsidR="00A55B5D" w:rsidRPr="00D44F46" w:rsidTr="006D322B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</w:tr>
      <w:tr w:rsidR="00A55B5D" w:rsidRPr="00D44F46" w:rsidTr="006D322B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A55B5D" w:rsidRPr="00D44F46" w:rsidTr="006D322B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55B5D" w:rsidRPr="00D44F46" w:rsidTr="006D322B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A55B5D" w:rsidRPr="00D44F46" w:rsidTr="006D322B">
        <w:tc>
          <w:tcPr>
            <w:tcW w:w="3794" w:type="dxa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A55B5D" w:rsidRPr="00D44F46" w:rsidRDefault="00A55B5D" w:rsidP="00D4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руководителю Учреждения</w:t>
            </w:r>
            <w:r w:rsidR="00E013DA"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46">
              <w:rPr>
                <w:rFonts w:ascii="Times New Roman" w:hAnsi="Times New Roman" w:cs="Times New Roman"/>
                <w:sz w:val="28"/>
                <w:szCs w:val="28"/>
              </w:rPr>
              <w:t xml:space="preserve">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VII. Меры по предупреждению коррупции при взаимодействии</w:t>
      </w:r>
    </w:p>
    <w:p w:rsidR="00A55B5D" w:rsidRPr="00D44F46" w:rsidRDefault="00950380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5B5D" w:rsidRPr="00D44F46">
        <w:rPr>
          <w:rFonts w:ascii="Times New Roman" w:hAnsi="Times New Roman" w:cs="Times New Roman"/>
          <w:b/>
          <w:sz w:val="28"/>
          <w:szCs w:val="28"/>
        </w:rPr>
        <w:t>контрагентами Учреждения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1) установление и сохранение деловых (хозяйственных) отношений с теми контрагентами Учреждения, которые ведут деловые (хозяйственные) отношения на</w:t>
      </w:r>
      <w:r w:rsidR="00950380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46">
        <w:rPr>
          <w:rFonts w:ascii="Times New Roman" w:hAnsi="Times New Roman" w:cs="Times New Roman"/>
          <w:sz w:val="28"/>
          <w:szCs w:val="28"/>
        </w:rPr>
        <w:t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</w:t>
      </w:r>
      <w:r w:rsidR="00950380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коррупционных скандалах и т.п.);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3) распространение на контрагентов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4) включение в договоры, заключаемые с контрагентами Учреждения, положений о</w:t>
      </w:r>
      <w:r w:rsidR="00950380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соблюдении антикоррупционных стандартов (антикоррупционной оговорки);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VIII. Оценка коррупционных рисков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 в целях получения выгоды Учреждением.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18. В</w:t>
      </w:r>
      <w:r w:rsidR="00950380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Учреждении устанавливается следующий порядок проведения оценки коррупционных рисков: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выделение «критических точек» ‒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подготовка «карты коррупционных рисков Учреждения» ‒ сводного описания «критических точек» и возможных коррупционных правонарушений;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определение перечня должностей в Учреждении, связанных с высоким уровнем коррупционного риска;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разработка комплекса мер по устранению или минимизации коррупционных рисков.</w:t>
      </w:r>
    </w:p>
    <w:p w:rsidR="00A55B5D" w:rsidRPr="00D44F46" w:rsidRDefault="00950380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19</w:t>
      </w:r>
      <w:r w:rsidR="00A55B5D" w:rsidRPr="00D44F46">
        <w:rPr>
          <w:rFonts w:ascii="Times New Roman" w:hAnsi="Times New Roman" w:cs="Times New Roman"/>
          <w:sz w:val="28"/>
          <w:szCs w:val="28"/>
        </w:rPr>
        <w:t>. Карта коррупционных рисков Учреждения включает следующие «критические точки»: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все виды платных услуг, оказываемых Учреждением;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хозяйственно-закупочная деятельность;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бухгалтерская деятельность;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процессы, связанные с движением кадров в Учреждени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>прием на работу, повышение в должности и т.д.);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принятие управленческих решений.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IX. Подарки и представительские расходы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</w:t>
      </w:r>
      <w:r w:rsidR="00F744E4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31769D">
        <w:rPr>
          <w:rFonts w:ascii="Times New Roman" w:hAnsi="Times New Roman" w:cs="Times New Roman"/>
          <w:sz w:val="28"/>
          <w:szCs w:val="28"/>
        </w:rPr>
        <w:t>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быть прямо связанными с целями деятельности Учреждения; 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  <w:bookmarkEnd w:id="1"/>
      <w:bookmarkEnd w:id="2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не создавать </w:t>
      </w:r>
      <w:proofErr w:type="spellStart"/>
      <w:r w:rsidRPr="00D44F46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D44F46"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</w:t>
      </w:r>
      <w:r w:rsidR="00F744E4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Учреждения</w:t>
      </w:r>
      <w:r w:rsidR="0031769D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 xml:space="preserve">и иных лиц в случае раскрытия информации о подарках или представительских расходах; 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lastRenderedPageBreak/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D44F46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D44F46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23. Не допускаются подарки от имени Учреждения, работников Учреждения и</w:t>
      </w:r>
      <w:r w:rsidR="0031769D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его представителей третьим лицам в виде денежных средств, наличных или безналичных, в любой валюте.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X. Антикоррупционное просвещение работников Учреждения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24. 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образования, и антикоррупционного консультирования. 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25. 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26. 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</w:t>
      </w:r>
      <w:r w:rsidR="00F744E4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конфиденциальном порядке.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XI. Внутренний контроль и аудит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– контроль документирования операций хозяйственной деятельности Учреждения;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– проверка экономической обоснованности осуществляемых операций в сферах коррупционного риска.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30. 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</w:t>
      </w:r>
      <w:r w:rsidRPr="00D44F46">
        <w:rPr>
          <w:rFonts w:ascii="Times New Roman" w:hAnsi="Times New Roman" w:cs="Times New Roman"/>
          <w:sz w:val="28"/>
          <w:szCs w:val="28"/>
        </w:rPr>
        <w:lastRenderedPageBreak/>
        <w:t>охватывает как специальные антикоррупционные правила и процедуры, перечисленные в разделе VI</w:t>
      </w:r>
      <w:r w:rsidR="00846968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настоящего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31. 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846968" w:rsidRPr="00D44F46">
        <w:rPr>
          <w:rFonts w:ascii="Times New Roman" w:hAnsi="Times New Roman" w:cs="Times New Roman"/>
          <w:sz w:val="28"/>
          <w:szCs w:val="28"/>
        </w:rPr>
        <w:t>Учреждения,</w:t>
      </w:r>
      <w:r w:rsidRPr="00D44F4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46968" w:rsidRPr="00D44F46">
        <w:rPr>
          <w:rFonts w:ascii="Times New Roman" w:hAnsi="Times New Roman" w:cs="Times New Roman"/>
          <w:sz w:val="28"/>
          <w:szCs w:val="28"/>
        </w:rPr>
        <w:t>всего,</w:t>
      </w:r>
      <w:r w:rsidRPr="00D44F46">
        <w:rPr>
          <w:rFonts w:ascii="Times New Roman" w:hAnsi="Times New Roman" w:cs="Times New Roman"/>
          <w:sz w:val="28"/>
          <w:szCs w:val="28"/>
        </w:rPr>
        <w:t xml:space="preserve">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‒ индикаторов неправомерных действий: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оплата услуг, характер которых не определён либо вызывает сомнения;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r w:rsidR="00846968" w:rsidRPr="00D44F46">
        <w:rPr>
          <w:rFonts w:ascii="Times New Roman" w:hAnsi="Times New Roman" w:cs="Times New Roman"/>
          <w:sz w:val="28"/>
          <w:szCs w:val="28"/>
        </w:rPr>
        <w:t>аффинированных</w:t>
      </w:r>
      <w:r w:rsidRPr="00D44F46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закупки или продажи по ценам, значительно отличающимся от рыночных цен;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сомнительные платежи наличными денежными средствами.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XII. Сотрудничество с органами, уполномоченными на осуществление государственного контроля (надзора), и правоохранительными органами в сфере противодействия коррупции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антикоррупционной политики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34. 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ставшей им известной в ходе выполнения трудовых обязанностей информации о подготовке к</w:t>
      </w:r>
      <w:r w:rsidR="00846968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совершению или совершении коррупционного правонарушения.</w:t>
      </w:r>
      <w:proofErr w:type="gramEnd"/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- 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r w:rsidRPr="00D44F46">
        <w:rPr>
          <w:rFonts w:ascii="Times New Roman" w:hAnsi="Times New Roman" w:cs="Times New Roman"/>
          <w:sz w:val="28"/>
          <w:szCs w:val="28"/>
        </w:rPr>
        <w:lastRenderedPageBreak/>
        <w:t>контрольно ‒ надзорных мероприятий в Учреждении по вопросам предупреждения и противодействия коррупции;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D44F46">
        <w:rPr>
          <w:rFonts w:ascii="Times New Roman" w:hAnsi="Times New Roman" w:cs="Times New Roman"/>
          <w:sz w:val="28"/>
          <w:szCs w:val="28"/>
        </w:rPr>
        <w:t>разыскные</w:t>
      </w:r>
      <w:proofErr w:type="spellEnd"/>
      <w:r w:rsidRPr="00D44F46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</w:t>
      </w:r>
      <w:r w:rsidR="00846968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D44F46" w:rsidRDefault="00D44F46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XIII. Ответственность за несоблюдение требований настоящего Положения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и нарушение антикоррупционного законодательства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38. 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 xml:space="preserve">39. Руководители структурных подразделений Учреждения являются ответственными за обеспечение </w:t>
      </w:r>
      <w:proofErr w:type="gramStart"/>
      <w:r w:rsidRPr="00D44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4F46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Положения своими подчинёнными.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40. 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6407A1" w:rsidRDefault="006407A1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XIV. Порядок пересмотра настоящего Положения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6">
        <w:rPr>
          <w:rFonts w:ascii="Times New Roman" w:hAnsi="Times New Roman" w:cs="Times New Roman"/>
          <w:b/>
          <w:sz w:val="28"/>
          <w:szCs w:val="28"/>
        </w:rPr>
        <w:t>и внесения в него изменений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41. Учреждение осуществляет регулярный мониторинг эффективности реализации антикоррупционной политики Учреждения.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42. Должностное лицо Учреждения, ответственное за реализацию антикоррупционной политики Учреждения, ежегодно готовит отчет о реализации мер по предупреждению коррупции в</w:t>
      </w:r>
      <w:r w:rsidR="00846968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A55B5D" w:rsidRPr="00D44F46" w:rsidRDefault="00A55B5D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46">
        <w:rPr>
          <w:rFonts w:ascii="Times New Roman" w:hAnsi="Times New Roman" w:cs="Times New Roman"/>
          <w:sz w:val="28"/>
          <w:szCs w:val="28"/>
        </w:rPr>
        <w:t>43. Пересмотр настоящего Положения</w:t>
      </w:r>
      <w:r w:rsidR="00846968" w:rsidRPr="00D44F46">
        <w:rPr>
          <w:rFonts w:ascii="Times New Roman" w:hAnsi="Times New Roman" w:cs="Times New Roman"/>
          <w:sz w:val="28"/>
          <w:szCs w:val="28"/>
        </w:rPr>
        <w:t xml:space="preserve"> </w:t>
      </w:r>
      <w:r w:rsidRPr="00D44F46">
        <w:rPr>
          <w:rFonts w:ascii="Times New Roman" w:hAnsi="Times New Roman" w:cs="Times New Roman"/>
          <w:sz w:val="28"/>
          <w:szCs w:val="28"/>
        </w:rPr>
        <w:t>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591BAA" w:rsidRPr="00D44F46" w:rsidRDefault="00591BAA" w:rsidP="00D4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BAA" w:rsidRPr="00D44F46" w:rsidSect="00FB16E8">
      <w:footerReference w:type="default" r:id="rId8"/>
      <w:pgSz w:w="11906" w:h="16838"/>
      <w:pgMar w:top="964" w:right="42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B6" w:rsidRDefault="009D70B6" w:rsidP="00F01B47">
      <w:pPr>
        <w:spacing w:after="0" w:line="240" w:lineRule="auto"/>
      </w:pPr>
      <w:r>
        <w:separator/>
      </w:r>
    </w:p>
  </w:endnote>
  <w:endnote w:type="continuationSeparator" w:id="0">
    <w:p w:rsidR="009D70B6" w:rsidRDefault="009D70B6" w:rsidP="00F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3"/>
      <w:docPartObj>
        <w:docPartGallery w:val="Page Numbers (Bottom of Page)"/>
        <w:docPartUnique/>
      </w:docPartObj>
    </w:sdtPr>
    <w:sdtEndPr/>
    <w:sdtContent>
      <w:p w:rsidR="00F01B47" w:rsidRDefault="009D70B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0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1B47" w:rsidRDefault="00F01B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B6" w:rsidRDefault="009D70B6" w:rsidP="00F01B47">
      <w:pPr>
        <w:spacing w:after="0" w:line="240" w:lineRule="auto"/>
      </w:pPr>
      <w:r>
        <w:separator/>
      </w:r>
    </w:p>
  </w:footnote>
  <w:footnote w:type="continuationSeparator" w:id="0">
    <w:p w:rsidR="009D70B6" w:rsidRDefault="009D70B6" w:rsidP="00F01B47">
      <w:pPr>
        <w:spacing w:after="0" w:line="240" w:lineRule="auto"/>
      </w:pPr>
      <w:r>
        <w:continuationSeparator/>
      </w:r>
    </w:p>
  </w:footnote>
  <w:footnote w:id="1">
    <w:p w:rsidR="00A55B5D" w:rsidRDefault="00A55B5D" w:rsidP="00A55B5D">
      <w:pPr>
        <w:pStyle w:val="af"/>
        <w:jc w:val="both"/>
      </w:pPr>
      <w:r>
        <w:rPr>
          <w:rStyle w:val="af1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A55B5D" w:rsidRDefault="00A55B5D" w:rsidP="00A55B5D">
      <w:pPr>
        <w:pStyle w:val="af"/>
        <w:jc w:val="both"/>
      </w:pPr>
      <w:r>
        <w:t>"О закупках товаров, работ, услуг отдельными видами юридических лиц".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4CF"/>
    <w:multiLevelType w:val="hybridMultilevel"/>
    <w:tmpl w:val="F378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E1490"/>
    <w:multiLevelType w:val="hybridMultilevel"/>
    <w:tmpl w:val="3D88E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870"/>
    <w:rsid w:val="000979F4"/>
    <w:rsid w:val="000B0D6F"/>
    <w:rsid w:val="000C66FF"/>
    <w:rsid w:val="00103DC0"/>
    <w:rsid w:val="001336C8"/>
    <w:rsid w:val="002231EF"/>
    <w:rsid w:val="00247B02"/>
    <w:rsid w:val="002670F5"/>
    <w:rsid w:val="00277698"/>
    <w:rsid w:val="00297822"/>
    <w:rsid w:val="002C26E7"/>
    <w:rsid w:val="002C684B"/>
    <w:rsid w:val="0031769D"/>
    <w:rsid w:val="00331ABB"/>
    <w:rsid w:val="003C3BE7"/>
    <w:rsid w:val="003C6620"/>
    <w:rsid w:val="0040428B"/>
    <w:rsid w:val="00431DC3"/>
    <w:rsid w:val="00450AA5"/>
    <w:rsid w:val="0046576E"/>
    <w:rsid w:val="004B05B6"/>
    <w:rsid w:val="004E1870"/>
    <w:rsid w:val="004F612E"/>
    <w:rsid w:val="00534AD6"/>
    <w:rsid w:val="005557E8"/>
    <w:rsid w:val="00566DF1"/>
    <w:rsid w:val="00591BAA"/>
    <w:rsid w:val="005B1B85"/>
    <w:rsid w:val="005B68F2"/>
    <w:rsid w:val="005C670F"/>
    <w:rsid w:val="00617BE5"/>
    <w:rsid w:val="006407A1"/>
    <w:rsid w:val="0064486C"/>
    <w:rsid w:val="00664E57"/>
    <w:rsid w:val="00681BD4"/>
    <w:rsid w:val="0068287F"/>
    <w:rsid w:val="006A4680"/>
    <w:rsid w:val="006B37A1"/>
    <w:rsid w:val="006C4B9A"/>
    <w:rsid w:val="00732364"/>
    <w:rsid w:val="0076702D"/>
    <w:rsid w:val="00773934"/>
    <w:rsid w:val="007829ED"/>
    <w:rsid w:val="00786420"/>
    <w:rsid w:val="00796303"/>
    <w:rsid w:val="007B43D9"/>
    <w:rsid w:val="007D749A"/>
    <w:rsid w:val="007E1A5D"/>
    <w:rsid w:val="00846968"/>
    <w:rsid w:val="008767B9"/>
    <w:rsid w:val="008822BB"/>
    <w:rsid w:val="00894486"/>
    <w:rsid w:val="008A0836"/>
    <w:rsid w:val="008C7CFB"/>
    <w:rsid w:val="008E0678"/>
    <w:rsid w:val="008F66A0"/>
    <w:rsid w:val="00905193"/>
    <w:rsid w:val="009070FD"/>
    <w:rsid w:val="00925027"/>
    <w:rsid w:val="00950380"/>
    <w:rsid w:val="00953E25"/>
    <w:rsid w:val="00967F08"/>
    <w:rsid w:val="009747DF"/>
    <w:rsid w:val="00976E40"/>
    <w:rsid w:val="009B739C"/>
    <w:rsid w:val="009B7E1A"/>
    <w:rsid w:val="009D70B6"/>
    <w:rsid w:val="009E6382"/>
    <w:rsid w:val="009F03A4"/>
    <w:rsid w:val="009F3949"/>
    <w:rsid w:val="009F4985"/>
    <w:rsid w:val="00A55B5D"/>
    <w:rsid w:val="00A5721B"/>
    <w:rsid w:val="00A72E02"/>
    <w:rsid w:val="00AA4526"/>
    <w:rsid w:val="00AA6CCC"/>
    <w:rsid w:val="00B05B6E"/>
    <w:rsid w:val="00B37EFA"/>
    <w:rsid w:val="00B805B7"/>
    <w:rsid w:val="00BA0AD1"/>
    <w:rsid w:val="00BA220D"/>
    <w:rsid w:val="00BB2A35"/>
    <w:rsid w:val="00BF79E3"/>
    <w:rsid w:val="00C01410"/>
    <w:rsid w:val="00C1577F"/>
    <w:rsid w:val="00C46E9E"/>
    <w:rsid w:val="00C92A17"/>
    <w:rsid w:val="00CA12A9"/>
    <w:rsid w:val="00CA2115"/>
    <w:rsid w:val="00D44F46"/>
    <w:rsid w:val="00D634DD"/>
    <w:rsid w:val="00D804FA"/>
    <w:rsid w:val="00DF108B"/>
    <w:rsid w:val="00E013DA"/>
    <w:rsid w:val="00E25DB0"/>
    <w:rsid w:val="00E41E15"/>
    <w:rsid w:val="00E97A51"/>
    <w:rsid w:val="00ED61E2"/>
    <w:rsid w:val="00EE6A4E"/>
    <w:rsid w:val="00EF032F"/>
    <w:rsid w:val="00EF22E3"/>
    <w:rsid w:val="00F00B9B"/>
    <w:rsid w:val="00F01B47"/>
    <w:rsid w:val="00F70EFE"/>
    <w:rsid w:val="00F744E4"/>
    <w:rsid w:val="00F9118F"/>
    <w:rsid w:val="00F93FA7"/>
    <w:rsid w:val="00FB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68287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287F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paragraph" w:styleId="a6">
    <w:name w:val="Title"/>
    <w:basedOn w:val="a"/>
    <w:link w:val="a7"/>
    <w:qFormat/>
    <w:rsid w:val="00907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70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nhideWhenUsed/>
    <w:rsid w:val="009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9070F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070FD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B47"/>
  </w:style>
  <w:style w:type="paragraph" w:styleId="ab">
    <w:name w:val="footer"/>
    <w:basedOn w:val="a"/>
    <w:link w:val="ac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B47"/>
  </w:style>
  <w:style w:type="character" w:styleId="ad">
    <w:name w:val="Strong"/>
    <w:basedOn w:val="a0"/>
    <w:qFormat/>
    <w:rsid w:val="0076702D"/>
    <w:rPr>
      <w:b/>
      <w:bCs/>
    </w:rPr>
  </w:style>
  <w:style w:type="paragraph" w:customStyle="1" w:styleId="ConsPlusNormal">
    <w:name w:val="ConsPlusNormal"/>
    <w:rsid w:val="009F394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4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99"/>
    <w:rsid w:val="00A55B5D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A55B5D"/>
    <w:pPr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5B5D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55B5D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Пользователь Windows</cp:lastModifiedBy>
  <cp:revision>16</cp:revision>
  <cp:lastPrinted>2022-06-23T05:15:00Z</cp:lastPrinted>
  <dcterms:created xsi:type="dcterms:W3CDTF">2022-01-31T08:54:00Z</dcterms:created>
  <dcterms:modified xsi:type="dcterms:W3CDTF">2022-06-23T05:17:00Z</dcterms:modified>
</cp:coreProperties>
</file>